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1A" w:rsidRPr="002C42C1" w:rsidRDefault="00856361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2C42C1"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57751A" w:rsidRPr="002C42C1" w:rsidRDefault="00856361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2C42C1"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Товароведение и экспертиза средств производства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57751A" w:rsidRPr="002C42C1" w:rsidRDefault="00BB2AF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hAnsi="Times New Roman" w:cs="Times New Roman"/>
                <w:lang w:eastAsia="ru-RU" w:bidi="ar-SA"/>
              </w:rPr>
              <w:t>15.03.02</w:t>
            </w:r>
          </w:p>
        </w:tc>
        <w:tc>
          <w:tcPr>
            <w:tcW w:w="2770" w:type="pct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hAnsi="Times New Roman" w:cs="Times New Roman"/>
                <w:lang w:eastAsia="ru-RU" w:bidi="ar-SA"/>
              </w:rPr>
              <w:t>Технологические машины и оборудование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hAnsi="Times New Roman" w:cs="Times New Roman"/>
                <w:kern w:val="0"/>
                <w:lang w:eastAsia="ru-RU" w:bidi="ar-SA"/>
              </w:rPr>
              <w:t>Инжиниринг технологического оборудования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4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з.е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6E6FCC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З</w:t>
            </w:r>
            <w:r w:rsidR="00856361"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ачет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2C42C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Кратк</w:t>
            </w:r>
            <w:r w:rsidR="00856361" w:rsidRPr="002C42C1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ое содержание дисциплины </w:t>
            </w:r>
          </w:p>
        </w:tc>
      </w:tr>
      <w:tr w:rsidR="0057751A" w:rsidRPr="002C42C1" w:rsidTr="00856361">
        <w:trPr>
          <w:trHeight w:val="351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Общая характеристика, классификация , факторы качества средств производства для пищевой отрасли</w:t>
            </w:r>
          </w:p>
        </w:tc>
      </w:tr>
      <w:tr w:rsidR="0057751A" w:rsidRPr="002C42C1" w:rsidTr="00856361">
        <w:trPr>
          <w:trHeight w:val="562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 Особенности технического регулирования стандартизации, подтверждения соответствия средств производства для пищевой отрасли</w:t>
            </w:r>
          </w:p>
        </w:tc>
      </w:tr>
      <w:tr w:rsidR="0057751A" w:rsidRPr="002C42C1" w:rsidTr="00856361">
        <w:trPr>
          <w:trHeight w:val="338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3. Классификация, ассортимент, требования к качеству проводниковых и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электроустановочных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изделий</w:t>
            </w:r>
          </w:p>
        </w:tc>
      </w:tr>
      <w:tr w:rsidR="0057751A" w:rsidRPr="002C42C1" w:rsidTr="00856361">
        <w:trPr>
          <w:trHeight w:val="562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4. Классификация, ассортимент, требования к качеству электронагревательных приборов для приготовления пищи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5. Классификация, ассортимент электродвигателей</w:t>
            </w:r>
          </w:p>
        </w:tc>
      </w:tr>
      <w:tr w:rsidR="0057751A" w:rsidRPr="002C42C1" w:rsidTr="00856361">
        <w:trPr>
          <w:trHeight w:val="337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6. Классификация, ассортимент требования к качеству холодильного оборудования</w:t>
            </w:r>
          </w:p>
        </w:tc>
      </w:tr>
      <w:tr w:rsidR="0057751A" w:rsidRPr="002C42C1" w:rsidTr="00856361">
        <w:trPr>
          <w:trHeight w:val="270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7. Классификация, ассортимент требования к качеству приборов для механизации кухонных работ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Основная литература </w:t>
            </w: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Товароведение и экспертиза хозяйственных товаров: учебно-практическое пособие//Под редакцией С.А. Вилковой. - Москва: Дашков и К.2019 — 500с.</w:t>
            </w: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2. </w:t>
            </w:r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>Товароведение однородных групп непродовольственных товаров [Электронный ресурс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>]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>Умаленовой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. - 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>Москва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 Дашков и К°, 2017. - 760 с. </w:t>
            </w:r>
            <w:hyperlink r:id="rId4">
              <w:r w:rsidRPr="002C42C1">
                <w:rPr>
                  <w:rStyle w:val="-"/>
                  <w:rFonts w:ascii="Times New Roman" w:eastAsia="Times New Roman" w:hAnsi="Times New Roman"/>
                  <w:i/>
                  <w:color w:val="000000"/>
                  <w:kern w:val="0"/>
                  <w:highlight w:val="white"/>
                  <w:lang w:eastAsia="ru-RU" w:bidi="ar-SA"/>
                </w:rPr>
                <w:t>http://znanium.com/go.php?id=936039</w:t>
              </w:r>
            </w:hyperlink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3. Идентификация и фальсификация непродовольственных товаров: учеб. пособие / </w:t>
            </w:r>
            <w:proofErr w:type="spellStart"/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ред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.:И.Ш.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Дзахмишева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- 2-е изд., доп. и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перераб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М.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ИТК «Дашков и К», 2014. - 357 с.</w:t>
            </w: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Дополнительная литература</w:t>
            </w: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Товароведение, экспертиза и стандартизация [Электронный ресурс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/ А.А. Ляшко [и др.]. - 2-е изд. - 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Дашков и К,2017. - 660 с.</w:t>
            </w: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2.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Петрище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Ф.А. Теоретические основы товароведения и экспертизы [Электронный ресурс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/ Ф.А.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Петрище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- 5-е изд.,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испр</w:t>
            </w:r>
            <w:proofErr w:type="spellEnd"/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доп. - Москва: Дашков и К, 2017. - 508 с.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856361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лицензионное программное обеспечение: </w:t>
            </w:r>
          </w:p>
          <w:p w:rsidR="0057751A" w:rsidRPr="002C42C1" w:rsidRDefault="0085636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Astra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Linux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Common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Edition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ТУ 5011-001-88328866-2008 версии 2.12. </w:t>
            </w: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57751A" w:rsidRPr="002C42C1" w:rsidRDefault="00856361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57751A" w:rsidRPr="002C42C1" w:rsidRDefault="00856361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-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Libre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Office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Лицензия GNU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LGPL.Без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ограничения срока</w:t>
            </w:r>
          </w:p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lastRenderedPageBreak/>
              <w:t xml:space="preserve">Перечень онлайн курсов 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</w:tbl>
    <w:p w:rsidR="00856361" w:rsidRPr="009352BE" w:rsidRDefault="009352BE" w:rsidP="009352B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Аннотацию подготовили   </w:t>
      </w:r>
      <w:r w:rsidR="00856361" w:rsidRPr="009352BE">
        <w:rPr>
          <w:rFonts w:ascii="Times New Roman" w:hAnsi="Times New Roman" w:cs="Times New Roman"/>
        </w:rPr>
        <w:t>Зуева О.Н.</w:t>
      </w:r>
      <w:r>
        <w:rPr>
          <w:rFonts w:ascii="Times New Roman" w:hAnsi="Times New Roman" w:cs="Times New Roman"/>
        </w:rPr>
        <w:t xml:space="preserve">, </w:t>
      </w:r>
      <w:r w:rsidR="00856361" w:rsidRPr="009352BE">
        <w:rPr>
          <w:rFonts w:ascii="Times New Roman" w:hAnsi="Times New Roman" w:cs="Times New Roman"/>
        </w:rPr>
        <w:t>Черенцова Г.Г.</w:t>
      </w:r>
    </w:p>
    <w:p w:rsidR="0057751A" w:rsidRPr="002C42C1" w:rsidRDefault="0057751A">
      <w:pPr>
        <w:ind w:left="-284"/>
        <w:rPr>
          <w:rFonts w:ascii="Times New Roman" w:hAnsi="Times New Roman" w:cs="Times New Roman"/>
          <w:u w:val="single"/>
        </w:rPr>
      </w:pPr>
    </w:p>
    <w:p w:rsidR="009352BE" w:rsidRDefault="009352BE" w:rsidP="009352BE">
      <w:pPr>
        <w:ind w:left="-284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t>Заведующий кафедрой Пищевой инженерии</w:t>
      </w:r>
    </w:p>
    <w:p w:rsidR="009352BE" w:rsidRDefault="009352BE" w:rsidP="009352BE">
      <w:pPr>
        <w:ind w:left="-284"/>
        <w:rPr>
          <w:sz w:val="26"/>
        </w:rPr>
      </w:pPr>
      <w:r>
        <w:t>руководитель основной профессиональной</w:t>
      </w:r>
    </w:p>
    <w:p w:rsidR="009352BE" w:rsidRDefault="009352BE" w:rsidP="009352BE">
      <w:pPr>
        <w:ind w:left="-284"/>
        <w:rPr>
          <w:rFonts w:ascii="Times New Roman" w:hAnsi="Times New Roman"/>
          <w:kern w:val="0"/>
          <w:szCs w:val="20"/>
        </w:rPr>
      </w:pPr>
      <w:r>
        <w:t xml:space="preserve">образовательной программы 15.03.02 </w:t>
      </w:r>
    </w:p>
    <w:p w:rsidR="009352BE" w:rsidRDefault="009352BE" w:rsidP="009352BE">
      <w:pPr>
        <w:ind w:left="-284"/>
        <w:rPr>
          <w:kern w:val="3"/>
        </w:rPr>
      </w:pPr>
      <w:r>
        <w:t xml:space="preserve">Технологические машины и оборудования, </w:t>
      </w:r>
    </w:p>
    <w:p w:rsidR="009352BE" w:rsidRDefault="009352BE" w:rsidP="009352BE">
      <w:pPr>
        <w:ind w:left="-284"/>
        <w:rPr>
          <w:sz w:val="22"/>
        </w:rPr>
      </w:pPr>
      <w:r>
        <w:t xml:space="preserve">(профиль: Инжиниринг технологического </w:t>
      </w:r>
      <w:proofErr w:type="gramStart"/>
      <w:r>
        <w:t>оборудования)</w:t>
      </w:r>
      <w:r>
        <w:tab/>
      </w:r>
      <w:r>
        <w:tab/>
      </w:r>
      <w:r>
        <w:tab/>
      </w:r>
      <w:r>
        <w:tab/>
      </w:r>
      <w:proofErr w:type="spellStart"/>
      <w:r>
        <w:t>С.Л</w:t>
      </w:r>
      <w:proofErr w:type="gramEnd"/>
      <w:r>
        <w:t>.Тихонов</w:t>
      </w:r>
      <w:proofErr w:type="spellEnd"/>
    </w:p>
    <w:p w:rsidR="0057751A" w:rsidRPr="002C42C1" w:rsidRDefault="005775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751A" w:rsidRPr="002C42C1" w:rsidSect="0057751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51A"/>
    <w:rsid w:val="002C42C1"/>
    <w:rsid w:val="0057751A"/>
    <w:rsid w:val="006E6FCC"/>
    <w:rsid w:val="00856361"/>
    <w:rsid w:val="009352BE"/>
    <w:rsid w:val="00B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82A5"/>
  <w15:docId w15:val="{0B11E3CF-4029-4677-AEFD-B31FFDA5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EE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54CEE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7751A"/>
    <w:rPr>
      <w:rFonts w:ascii="Times New Roman;Times;serif" w:eastAsia="Times New Roman" w:hAnsi="Times New Roman;Times;serif"/>
      <w:i/>
      <w:color w:val="000000"/>
      <w:kern w:val="0"/>
      <w:sz w:val="22"/>
      <w:szCs w:val="22"/>
      <w:highlight w:val="white"/>
      <w:lang w:eastAsia="ru-RU" w:bidi="ar-SA"/>
    </w:rPr>
  </w:style>
  <w:style w:type="paragraph" w:customStyle="1" w:styleId="1">
    <w:name w:val="Заголовок1"/>
    <w:basedOn w:val="a"/>
    <w:next w:val="a3"/>
    <w:qFormat/>
    <w:rsid w:val="0057751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57751A"/>
    <w:pPr>
      <w:spacing w:after="140" w:line="276" w:lineRule="auto"/>
    </w:pPr>
  </w:style>
  <w:style w:type="paragraph" w:styleId="a4">
    <w:name w:val="List"/>
    <w:basedOn w:val="a3"/>
    <w:rsid w:val="0057751A"/>
  </w:style>
  <w:style w:type="paragraph" w:customStyle="1" w:styleId="10">
    <w:name w:val="Название объекта1"/>
    <w:basedOn w:val="a"/>
    <w:qFormat/>
    <w:rsid w:val="0057751A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751A"/>
    <w:pPr>
      <w:suppressLineNumbers/>
    </w:pPr>
  </w:style>
  <w:style w:type="table" w:styleId="a6">
    <w:name w:val="Table Grid"/>
    <w:basedOn w:val="a1"/>
    <w:uiPriority w:val="59"/>
    <w:rsid w:val="00654CE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go.php?id=936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Company>Krokoz™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8</cp:revision>
  <dcterms:created xsi:type="dcterms:W3CDTF">2019-03-19T17:51:00Z</dcterms:created>
  <dcterms:modified xsi:type="dcterms:W3CDTF">2019-08-09T03:56:00Z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